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88223" w14:textId="77777777" w:rsidR="003521A9" w:rsidRPr="003521A9" w:rsidRDefault="003521A9" w:rsidP="003521A9">
      <w:pPr>
        <w:spacing w:after="0" w:line="360" w:lineRule="auto"/>
        <w:jc w:val="center"/>
        <w:rPr>
          <w:rFonts w:cstheme="minorHAnsi"/>
          <w:b/>
          <w:bCs/>
          <w:sz w:val="40"/>
          <w:szCs w:val="40"/>
        </w:rPr>
      </w:pPr>
      <w:r w:rsidRPr="003521A9">
        <w:rPr>
          <w:rFonts w:cstheme="minorHAnsi"/>
          <w:b/>
          <w:bCs/>
          <w:sz w:val="40"/>
          <w:szCs w:val="40"/>
        </w:rPr>
        <w:t>National Agricultural Research and Extension Institute</w:t>
      </w:r>
    </w:p>
    <w:p w14:paraId="1B652D04" w14:textId="77777777" w:rsidR="003521A9" w:rsidRPr="003521A9" w:rsidRDefault="003521A9" w:rsidP="003521A9">
      <w:pPr>
        <w:spacing w:after="0" w:line="360" w:lineRule="auto"/>
        <w:jc w:val="center"/>
        <w:rPr>
          <w:rFonts w:cstheme="minorHAnsi"/>
          <w:b/>
          <w:bCs/>
          <w:sz w:val="40"/>
          <w:szCs w:val="40"/>
        </w:rPr>
      </w:pPr>
      <w:r w:rsidRPr="003521A9">
        <w:rPr>
          <w:rFonts w:cstheme="minorHAnsi"/>
          <w:b/>
          <w:bCs/>
          <w:sz w:val="40"/>
          <w:szCs w:val="40"/>
        </w:rPr>
        <w:t>ADDITIONAL INFORMATION FOR</w:t>
      </w:r>
    </w:p>
    <w:p w14:paraId="137CC40E" w14:textId="77777777" w:rsidR="003521A9" w:rsidRPr="003521A9" w:rsidRDefault="003521A9" w:rsidP="003521A9">
      <w:pPr>
        <w:spacing w:after="0" w:line="360" w:lineRule="auto"/>
        <w:jc w:val="center"/>
        <w:rPr>
          <w:rFonts w:cstheme="minorHAnsi"/>
          <w:b/>
          <w:bCs/>
          <w:sz w:val="40"/>
          <w:szCs w:val="40"/>
        </w:rPr>
      </w:pPr>
      <w:r w:rsidRPr="003521A9">
        <w:rPr>
          <w:rFonts w:cstheme="minorHAnsi"/>
          <w:b/>
          <w:bCs/>
          <w:sz w:val="40"/>
          <w:szCs w:val="40"/>
        </w:rPr>
        <w:t>EXTENSION FACT SHEET ON CULTIVATION OF ONIONS</w:t>
      </w:r>
    </w:p>
    <w:p w14:paraId="60D9FCCA" w14:textId="77777777" w:rsidR="003521A9" w:rsidRDefault="003521A9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16EF98" w14:textId="5DD57442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Integrated Pest and Disease Management in Onions</w:t>
      </w:r>
    </w:p>
    <w:p w14:paraId="36F25869" w14:textId="78BBD941" w:rsidR="00156107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Effective pest and disease management in onions requires an Integrated Pest Management (IPM) approach. Farmers should combine good agricultural practices, regular field monitoring</w:t>
      </w:r>
      <w:r w:rsidR="004E25AC">
        <w:rPr>
          <w:rFonts w:ascii="Times New Roman" w:hAnsi="Times New Roman" w:cs="Times New Roman"/>
          <w:sz w:val="24"/>
          <w:szCs w:val="24"/>
        </w:rPr>
        <w:t>,</w:t>
      </w:r>
      <w:r w:rsidRPr="003C1915">
        <w:rPr>
          <w:rFonts w:ascii="Times New Roman" w:hAnsi="Times New Roman" w:cs="Times New Roman"/>
          <w:sz w:val="24"/>
          <w:szCs w:val="24"/>
        </w:rPr>
        <w:t xml:space="preserve"> cultural methods, and the responsible use of registered pesticides when necessary.</w:t>
      </w:r>
    </w:p>
    <w:p w14:paraId="17506D80" w14:textId="77777777" w:rsidR="005E12EF" w:rsidRPr="003C1915" w:rsidRDefault="005E12EF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684D9" w14:textId="77777777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1. Weed Management</w:t>
      </w:r>
    </w:p>
    <w:p w14:paraId="68931DFF" w14:textId="31049225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 xml:space="preserve">Weeds compete with onion plants for water, nutrients, light and space and may also </w:t>
      </w:r>
      <w:proofErr w:type="spellStart"/>
      <w:r w:rsidRPr="003C1915">
        <w:rPr>
          <w:rFonts w:ascii="Times New Roman" w:hAnsi="Times New Roman" w:cs="Times New Roman"/>
          <w:sz w:val="24"/>
          <w:szCs w:val="24"/>
        </w:rPr>
        <w:t>harbour</w:t>
      </w:r>
      <w:proofErr w:type="spellEnd"/>
      <w:r w:rsidRPr="003C1915">
        <w:rPr>
          <w:rFonts w:ascii="Times New Roman" w:hAnsi="Times New Roman" w:cs="Times New Roman"/>
          <w:sz w:val="24"/>
          <w:szCs w:val="24"/>
        </w:rPr>
        <w:t xml:space="preserve"> insect pests and diseases.</w:t>
      </w:r>
    </w:p>
    <w:p w14:paraId="1ED7FA91" w14:textId="2BA5CCBC" w:rsidR="00156107" w:rsidRPr="003C1915" w:rsidRDefault="00156107" w:rsidP="003521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Pre-emergence:</w:t>
      </w:r>
      <w:r w:rsidR="003521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1915">
        <w:rPr>
          <w:rFonts w:ascii="Times New Roman" w:hAnsi="Times New Roman" w:cs="Times New Roman"/>
          <w:sz w:val="24"/>
          <w:szCs w:val="24"/>
        </w:rPr>
        <w:t>Terbutrex</w:t>
      </w:r>
      <w:proofErr w:type="spellEnd"/>
      <w:r w:rsidR="00FB1D51">
        <w:rPr>
          <w:rFonts w:ascii="Times New Roman" w:hAnsi="Times New Roman" w:cs="Times New Roman"/>
          <w:sz w:val="24"/>
          <w:szCs w:val="24"/>
        </w:rPr>
        <w:t xml:space="preserve"> 50</w:t>
      </w:r>
      <w:r w:rsidR="000461BD">
        <w:rPr>
          <w:rFonts w:ascii="Times New Roman" w:hAnsi="Times New Roman" w:cs="Times New Roman"/>
          <w:sz w:val="24"/>
          <w:szCs w:val="24"/>
        </w:rPr>
        <w:t>SC (</w:t>
      </w:r>
      <w:proofErr w:type="spellStart"/>
      <w:r w:rsidR="000461BD">
        <w:rPr>
          <w:rFonts w:ascii="Times New Roman" w:hAnsi="Times New Roman" w:cs="Times New Roman"/>
          <w:sz w:val="24"/>
          <w:szCs w:val="24"/>
        </w:rPr>
        <w:t>Terbut</w:t>
      </w:r>
      <w:r w:rsidR="0033236F">
        <w:rPr>
          <w:rFonts w:ascii="Times New Roman" w:hAnsi="Times New Roman" w:cs="Times New Roman"/>
          <w:sz w:val="24"/>
          <w:szCs w:val="24"/>
        </w:rPr>
        <w:t>ryn</w:t>
      </w:r>
      <w:proofErr w:type="spellEnd"/>
      <w:r w:rsidR="000461BD">
        <w:rPr>
          <w:rFonts w:ascii="Times New Roman" w:hAnsi="Times New Roman" w:cs="Times New Roman"/>
          <w:sz w:val="24"/>
          <w:szCs w:val="24"/>
        </w:rPr>
        <w:t>)</w:t>
      </w:r>
      <w:r w:rsidR="003521A9">
        <w:rPr>
          <w:rFonts w:ascii="Times New Roman" w:hAnsi="Times New Roman" w:cs="Times New Roman"/>
          <w:sz w:val="24"/>
          <w:szCs w:val="24"/>
        </w:rPr>
        <w:t xml:space="preserve"> and </w:t>
      </w:r>
      <w:r w:rsidRPr="003C1915">
        <w:rPr>
          <w:rFonts w:ascii="Times New Roman" w:hAnsi="Times New Roman" w:cs="Times New Roman"/>
          <w:sz w:val="24"/>
          <w:szCs w:val="24"/>
        </w:rPr>
        <w:t>Lazio</w:t>
      </w:r>
      <w:r w:rsidR="003521A9">
        <w:rPr>
          <w:rFonts w:ascii="Times New Roman" w:hAnsi="Times New Roman" w:cs="Times New Roman"/>
          <w:sz w:val="24"/>
          <w:szCs w:val="24"/>
        </w:rPr>
        <w:t xml:space="preserve"> are recommended.</w:t>
      </w:r>
    </w:p>
    <w:p w14:paraId="68DCADBD" w14:textId="5B9F1E56" w:rsidR="004D6D13" w:rsidRDefault="00156107" w:rsidP="003521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Post-emergence:</w:t>
      </w:r>
      <w:r w:rsidR="003521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1915">
        <w:rPr>
          <w:rFonts w:ascii="Times New Roman" w:hAnsi="Times New Roman" w:cs="Times New Roman"/>
          <w:sz w:val="24"/>
          <w:szCs w:val="24"/>
        </w:rPr>
        <w:t>Ox</w:t>
      </w:r>
      <w:r w:rsidR="006C6E63">
        <w:rPr>
          <w:rFonts w:ascii="Times New Roman" w:hAnsi="Times New Roman" w:cs="Times New Roman"/>
          <w:sz w:val="24"/>
          <w:szCs w:val="24"/>
        </w:rPr>
        <w:t>a</w:t>
      </w:r>
      <w:r w:rsidRPr="003C1915">
        <w:rPr>
          <w:rFonts w:ascii="Times New Roman" w:hAnsi="Times New Roman" w:cs="Times New Roman"/>
          <w:sz w:val="24"/>
          <w:szCs w:val="24"/>
        </w:rPr>
        <w:t>top</w:t>
      </w:r>
      <w:proofErr w:type="spellEnd"/>
      <w:r w:rsidR="00FE7948">
        <w:rPr>
          <w:rFonts w:ascii="Times New Roman" w:hAnsi="Times New Roman" w:cs="Times New Roman"/>
          <w:sz w:val="24"/>
          <w:szCs w:val="24"/>
        </w:rPr>
        <w:t xml:space="preserve"> </w:t>
      </w:r>
      <w:r w:rsidR="00B053C7">
        <w:rPr>
          <w:rFonts w:ascii="Times New Roman" w:hAnsi="Times New Roman" w:cs="Times New Roman"/>
          <w:sz w:val="24"/>
          <w:szCs w:val="24"/>
        </w:rPr>
        <w:t xml:space="preserve">38 SC </w:t>
      </w:r>
      <w:r w:rsidR="00FE7948">
        <w:rPr>
          <w:rFonts w:ascii="Times New Roman" w:hAnsi="Times New Roman" w:cs="Times New Roman"/>
          <w:sz w:val="24"/>
          <w:szCs w:val="24"/>
        </w:rPr>
        <w:t>(Oxadiazon)</w:t>
      </w:r>
      <w:r w:rsidR="003521A9">
        <w:rPr>
          <w:rFonts w:ascii="Times New Roman" w:hAnsi="Times New Roman" w:cs="Times New Roman"/>
          <w:sz w:val="24"/>
          <w:szCs w:val="24"/>
        </w:rPr>
        <w:t xml:space="preserve"> is recommended.</w:t>
      </w:r>
    </w:p>
    <w:p w14:paraId="0FA138C2" w14:textId="4706BF10" w:rsidR="00156107" w:rsidRPr="00FE7948" w:rsidRDefault="00156107" w:rsidP="004D6D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7948">
        <w:rPr>
          <w:rFonts w:ascii="Times New Roman" w:hAnsi="Times New Roman" w:cs="Times New Roman"/>
          <w:b/>
          <w:bCs/>
          <w:sz w:val="24"/>
          <w:szCs w:val="24"/>
        </w:rPr>
        <w:t>IPM Measures:</w:t>
      </w:r>
    </w:p>
    <w:p w14:paraId="370B2B84" w14:textId="77777777" w:rsidR="00156107" w:rsidRPr="003C1915" w:rsidRDefault="00156107" w:rsidP="003C19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Keep fields and surrounding areas free from weeds.</w:t>
      </w:r>
    </w:p>
    <w:p w14:paraId="429133E8" w14:textId="77777777" w:rsidR="00156107" w:rsidRPr="003C1915" w:rsidRDefault="00156107" w:rsidP="003C19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Remove weeds before they produce seeds.</w:t>
      </w:r>
    </w:p>
    <w:p w14:paraId="578113A9" w14:textId="77777777" w:rsidR="00156107" w:rsidRPr="003C1915" w:rsidRDefault="00156107" w:rsidP="003C19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Use hand weeding or shallow cultivation where practical.</w:t>
      </w:r>
    </w:p>
    <w:p w14:paraId="0DDC2612" w14:textId="77777777" w:rsidR="00156107" w:rsidRPr="003C1915" w:rsidRDefault="00156107" w:rsidP="003C19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Avoid excessive soil disturbance around onion plants.</w:t>
      </w:r>
    </w:p>
    <w:p w14:paraId="51AD34B0" w14:textId="77777777" w:rsidR="00156107" w:rsidRPr="003C1915" w:rsidRDefault="00156107" w:rsidP="003C19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Use appropriate mulching practices where suitable.</w:t>
      </w:r>
    </w:p>
    <w:p w14:paraId="7CCB2DF5" w14:textId="77777777" w:rsidR="00156107" w:rsidRPr="003C1915" w:rsidRDefault="00156107" w:rsidP="003C1915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Apply herbicides only when necessary and according to the product label and recommended rates.</w:t>
      </w:r>
    </w:p>
    <w:p w14:paraId="3588FAF0" w14:textId="47E692EB" w:rsidR="005E12EF" w:rsidRDefault="005E12EF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F2087" w14:textId="77777777" w:rsidR="003521A9" w:rsidRDefault="003521A9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F1108" w14:textId="03858D43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2. Leaf Miner</w:t>
      </w:r>
    </w:p>
    <w:p w14:paraId="6C2D31A7" w14:textId="45E6B259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 xml:space="preserve">Leaf </w:t>
      </w:r>
      <w:r w:rsidR="00322BC0" w:rsidRPr="003C1915">
        <w:rPr>
          <w:rFonts w:ascii="Times New Roman" w:hAnsi="Times New Roman" w:cs="Times New Roman"/>
          <w:sz w:val="24"/>
          <w:szCs w:val="24"/>
        </w:rPr>
        <w:t>miners’</w:t>
      </w:r>
      <w:r w:rsidRPr="003C1915">
        <w:rPr>
          <w:rFonts w:ascii="Times New Roman" w:hAnsi="Times New Roman" w:cs="Times New Roman"/>
          <w:sz w:val="24"/>
          <w:szCs w:val="24"/>
        </w:rPr>
        <w:t xml:space="preserve"> tunnel between the surfaces of onion leaves, resulting in characteristic winding or serpentine mines and reduced photosynthetic activity.</w:t>
      </w:r>
    </w:p>
    <w:p w14:paraId="1CD6B407" w14:textId="77777777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Recommended management:</w:t>
      </w:r>
    </w:p>
    <w:p w14:paraId="7A7D9574" w14:textId="4135CC2C" w:rsidR="00322BC0" w:rsidRPr="00107568" w:rsidRDefault="00322BC0" w:rsidP="003521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2BC0">
        <w:rPr>
          <w:rFonts w:ascii="Times New Roman" w:hAnsi="Times New Roman" w:cs="Times New Roman"/>
          <w:b/>
          <w:bCs/>
          <w:sz w:val="24"/>
          <w:szCs w:val="24"/>
        </w:rPr>
        <w:t>Chemical options:</w:t>
      </w:r>
      <w:r w:rsidRPr="00322BC0">
        <w:rPr>
          <w:rFonts w:ascii="Times New Roman" w:hAnsi="Times New Roman" w:cs="Times New Roman"/>
          <w:sz w:val="24"/>
          <w:szCs w:val="24"/>
        </w:rPr>
        <w:t xml:space="preserve"> </w:t>
      </w:r>
      <w:r w:rsidR="00107568" w:rsidRPr="00107568">
        <w:rPr>
          <w:rFonts w:ascii="Times New Roman" w:hAnsi="Times New Roman" w:cs="Times New Roman"/>
          <w:sz w:val="24"/>
          <w:szCs w:val="24"/>
        </w:rPr>
        <w:t>Acetamiprid – e.g., Caprid 20 SL</w:t>
      </w:r>
      <w:r w:rsidR="003521A9">
        <w:rPr>
          <w:rFonts w:ascii="Times New Roman" w:hAnsi="Times New Roman" w:cs="Times New Roman"/>
          <w:sz w:val="24"/>
          <w:szCs w:val="24"/>
        </w:rPr>
        <w:t xml:space="preserve"> and </w:t>
      </w:r>
      <w:r w:rsidR="00107568" w:rsidRPr="00107568">
        <w:rPr>
          <w:rFonts w:ascii="Times New Roman" w:hAnsi="Times New Roman" w:cs="Times New Roman"/>
          <w:sz w:val="24"/>
          <w:szCs w:val="24"/>
        </w:rPr>
        <w:t>Abamectin</w:t>
      </w:r>
      <w:r w:rsidR="003521A9">
        <w:rPr>
          <w:rFonts w:ascii="Times New Roman" w:hAnsi="Times New Roman" w:cs="Times New Roman"/>
          <w:sz w:val="24"/>
          <w:szCs w:val="24"/>
        </w:rPr>
        <w:t xml:space="preserve"> are recommended.</w:t>
      </w:r>
    </w:p>
    <w:p w14:paraId="706D7E2C" w14:textId="52AAB8BA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lastRenderedPageBreak/>
        <w:t>IPM Measures:</w:t>
      </w:r>
    </w:p>
    <w:p w14:paraId="338E44B6" w14:textId="4E152F58" w:rsidR="00156107" w:rsidRPr="003C1915" w:rsidRDefault="00156107" w:rsidP="003C1915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Regularly inspect onion leaves for leaf-</w:t>
      </w:r>
      <w:proofErr w:type="spellStart"/>
      <w:r w:rsidR="00E73960" w:rsidRPr="003C1915">
        <w:rPr>
          <w:rFonts w:ascii="Times New Roman" w:hAnsi="Times New Roman" w:cs="Times New Roman"/>
          <w:sz w:val="24"/>
          <w:szCs w:val="24"/>
        </w:rPr>
        <w:t>min</w:t>
      </w:r>
      <w:r w:rsidR="00BB2911">
        <w:rPr>
          <w:rFonts w:ascii="Times New Roman" w:hAnsi="Times New Roman" w:cs="Times New Roman"/>
          <w:sz w:val="24"/>
          <w:szCs w:val="24"/>
        </w:rPr>
        <w:t>e</w:t>
      </w:r>
      <w:r w:rsidR="00E73960" w:rsidRPr="003C1915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3C1915">
        <w:rPr>
          <w:rFonts w:ascii="Times New Roman" w:hAnsi="Times New Roman" w:cs="Times New Roman"/>
          <w:sz w:val="24"/>
          <w:szCs w:val="24"/>
        </w:rPr>
        <w:t xml:space="preserve"> damage.</w:t>
      </w:r>
    </w:p>
    <w:p w14:paraId="73EED527" w14:textId="77777777" w:rsidR="00156107" w:rsidRPr="003C1915" w:rsidRDefault="00156107" w:rsidP="003C1915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Remove and destroy heavily infested leaves where practical.</w:t>
      </w:r>
    </w:p>
    <w:p w14:paraId="2C742D9C" w14:textId="77777777" w:rsidR="00156107" w:rsidRPr="003C1915" w:rsidRDefault="00156107" w:rsidP="003C1915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Control weeds that may serve as alternative hosts.</w:t>
      </w:r>
    </w:p>
    <w:p w14:paraId="000677A4" w14:textId="77777777" w:rsidR="00156107" w:rsidRPr="003C1915" w:rsidRDefault="00156107" w:rsidP="003C1915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Avoid unnecessary insecticide applications.</w:t>
      </w:r>
    </w:p>
    <w:p w14:paraId="13288A60" w14:textId="77777777" w:rsidR="00156107" w:rsidRPr="003C1915" w:rsidRDefault="00156107" w:rsidP="003C1915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Rotate insecticides with different modes of action to reduce the risk of resistance.</w:t>
      </w:r>
    </w:p>
    <w:p w14:paraId="15513668" w14:textId="77777777" w:rsidR="00156107" w:rsidRPr="003C1915" w:rsidRDefault="00156107" w:rsidP="003C1915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Apply insecticides only when monitoring indicates that control is necessary.</w:t>
      </w:r>
    </w:p>
    <w:p w14:paraId="68A663F5" w14:textId="77777777" w:rsidR="005E12EF" w:rsidRDefault="005E12EF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A0F762" w14:textId="630F9A7C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3. Thrips</w:t>
      </w:r>
    </w:p>
    <w:p w14:paraId="253F5CD0" w14:textId="77777777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Thrips are important pests of onions and may cause silvery or whitish streaks on leaves, leaf distortion and reduced plant growth.</w:t>
      </w:r>
    </w:p>
    <w:p w14:paraId="0AD862A5" w14:textId="77777777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Recommended management:</w:t>
      </w:r>
    </w:p>
    <w:p w14:paraId="1AE4B065" w14:textId="1F5B0A07" w:rsidR="007C539E" w:rsidRPr="0062345B" w:rsidRDefault="007C539E" w:rsidP="003521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539E">
        <w:rPr>
          <w:rFonts w:ascii="Times New Roman" w:hAnsi="Times New Roman" w:cs="Times New Roman"/>
          <w:b/>
          <w:bCs/>
          <w:sz w:val="24"/>
          <w:szCs w:val="24"/>
        </w:rPr>
        <w:t>Chemical options:</w:t>
      </w:r>
      <w:r w:rsidRPr="007C539E">
        <w:rPr>
          <w:rFonts w:ascii="Times New Roman" w:hAnsi="Times New Roman" w:cs="Times New Roman"/>
          <w:sz w:val="24"/>
          <w:szCs w:val="24"/>
        </w:rPr>
        <w:t xml:space="preserve"> </w:t>
      </w:r>
      <w:r w:rsidR="0062345B" w:rsidRPr="0062345B">
        <w:rPr>
          <w:rFonts w:ascii="Times New Roman" w:hAnsi="Times New Roman" w:cs="Times New Roman"/>
          <w:sz w:val="24"/>
          <w:szCs w:val="24"/>
        </w:rPr>
        <w:t>Acetamiprid – e.g., Caprid 20 SL</w:t>
      </w:r>
      <w:r w:rsidR="003521A9">
        <w:rPr>
          <w:rFonts w:ascii="Times New Roman" w:hAnsi="Times New Roman" w:cs="Times New Roman"/>
          <w:sz w:val="24"/>
          <w:szCs w:val="24"/>
        </w:rPr>
        <w:t xml:space="preserve"> and </w:t>
      </w:r>
      <w:r w:rsidR="0062345B" w:rsidRPr="0062345B">
        <w:rPr>
          <w:rFonts w:ascii="Times New Roman" w:hAnsi="Times New Roman" w:cs="Times New Roman"/>
          <w:sz w:val="24"/>
          <w:szCs w:val="24"/>
        </w:rPr>
        <w:t>Abamectin</w:t>
      </w:r>
      <w:r w:rsidR="003521A9">
        <w:rPr>
          <w:rFonts w:ascii="Times New Roman" w:hAnsi="Times New Roman" w:cs="Times New Roman"/>
          <w:sz w:val="24"/>
          <w:szCs w:val="24"/>
        </w:rPr>
        <w:t xml:space="preserve"> are recommended.</w:t>
      </w:r>
    </w:p>
    <w:p w14:paraId="672B32AA" w14:textId="77777777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IPM Measures:</w:t>
      </w:r>
    </w:p>
    <w:p w14:paraId="7F439918" w14:textId="77777777" w:rsidR="00156107" w:rsidRPr="003C1915" w:rsidRDefault="00156107" w:rsidP="003C1915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Monitor plants regularly, particularly during hot and dry conditions when thrips populations may increase.</w:t>
      </w:r>
    </w:p>
    <w:p w14:paraId="5F5518CA" w14:textId="77777777" w:rsidR="00156107" w:rsidRPr="003C1915" w:rsidRDefault="00156107" w:rsidP="003C1915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Inspect young leaves and the leaf bases for thrips and feeding damage.</w:t>
      </w:r>
    </w:p>
    <w:p w14:paraId="5EA4ECF3" w14:textId="77777777" w:rsidR="00156107" w:rsidRPr="003C1915" w:rsidRDefault="00156107" w:rsidP="003C1915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Maintain good weed control within and around the field.</w:t>
      </w:r>
    </w:p>
    <w:p w14:paraId="782311DF" w14:textId="77777777" w:rsidR="00156107" w:rsidRPr="003C1915" w:rsidRDefault="00156107" w:rsidP="003C1915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 xml:space="preserve">Avoid excessive applications of nitrogen fertilizer, which can promote lush growth that may </w:t>
      </w:r>
      <w:proofErr w:type="spellStart"/>
      <w:r w:rsidRPr="003C1915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3C1915">
        <w:rPr>
          <w:rFonts w:ascii="Times New Roman" w:hAnsi="Times New Roman" w:cs="Times New Roman"/>
          <w:sz w:val="24"/>
          <w:szCs w:val="24"/>
        </w:rPr>
        <w:t xml:space="preserve"> pest development.</w:t>
      </w:r>
    </w:p>
    <w:p w14:paraId="747191EB" w14:textId="77777777" w:rsidR="00156107" w:rsidRPr="003C1915" w:rsidRDefault="00156107" w:rsidP="003C1915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Use insecticides judiciously and rotate products with different modes of action.</w:t>
      </w:r>
    </w:p>
    <w:p w14:paraId="5CF3DCF8" w14:textId="4AFC956E" w:rsidR="003521A9" w:rsidRPr="003521A9" w:rsidRDefault="00156107" w:rsidP="003521A9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 xml:space="preserve">Where practical, encourage natural enemies of thrips by minimizing unnecessary broad-spectrum pesticide </w:t>
      </w:r>
      <w:proofErr w:type="gramStart"/>
      <w:r w:rsidRPr="003C1915">
        <w:rPr>
          <w:rFonts w:ascii="Times New Roman" w:hAnsi="Times New Roman" w:cs="Times New Roman"/>
          <w:sz w:val="24"/>
          <w:szCs w:val="24"/>
        </w:rPr>
        <w:t>applications.</w:t>
      </w:r>
      <w:r w:rsidR="003521A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7A22B9F" w14:textId="77777777" w:rsidR="005E12EF" w:rsidRDefault="005E12EF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56CC31" w14:textId="525590D5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4. Downy Mildew</w:t>
      </w:r>
    </w:p>
    <w:p w14:paraId="3DE42567" w14:textId="77777777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Downy mildew is a fungal disease that can develop rapidly under cool, humid and wet conditions. Symptoms may include pale or yellowish lesions and a greyish-purple growth on affected leaves.</w:t>
      </w:r>
    </w:p>
    <w:p w14:paraId="747BC3B2" w14:textId="77777777" w:rsidR="00156107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Recommended management:</w:t>
      </w:r>
    </w:p>
    <w:p w14:paraId="5EEBC3F1" w14:textId="68971623" w:rsidR="00161C23" w:rsidRDefault="00A562AE" w:rsidP="003521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Chemical options:</w:t>
      </w:r>
      <w:r w:rsidR="003521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161C23" w:rsidRPr="003F6186">
        <w:rPr>
          <w:rFonts w:ascii="Times New Roman" w:hAnsi="Times New Roman" w:cs="Times New Roman"/>
          <w:sz w:val="24"/>
          <w:szCs w:val="24"/>
        </w:rPr>
        <w:t>Metalaxyl</w:t>
      </w:r>
      <w:proofErr w:type="spellEnd"/>
      <w:r w:rsidR="00161C23" w:rsidRPr="003F6186">
        <w:rPr>
          <w:rFonts w:ascii="Times New Roman" w:hAnsi="Times New Roman" w:cs="Times New Roman"/>
          <w:sz w:val="24"/>
          <w:szCs w:val="24"/>
        </w:rPr>
        <w:t xml:space="preserve"> + mancozeb</w:t>
      </w:r>
      <w:r w:rsidR="003521A9">
        <w:rPr>
          <w:rFonts w:ascii="Times New Roman" w:hAnsi="Times New Roman" w:cs="Times New Roman"/>
          <w:sz w:val="24"/>
          <w:szCs w:val="24"/>
        </w:rPr>
        <w:t xml:space="preserve">, </w:t>
      </w:r>
      <w:r w:rsidR="00161C23" w:rsidRPr="003F6186">
        <w:rPr>
          <w:rFonts w:ascii="Times New Roman" w:hAnsi="Times New Roman" w:cs="Times New Roman"/>
          <w:sz w:val="24"/>
          <w:szCs w:val="24"/>
        </w:rPr>
        <w:t>Mancozeb</w:t>
      </w:r>
      <w:r w:rsidR="003521A9">
        <w:rPr>
          <w:rFonts w:ascii="Times New Roman" w:hAnsi="Times New Roman" w:cs="Times New Roman"/>
          <w:sz w:val="24"/>
          <w:szCs w:val="24"/>
        </w:rPr>
        <w:t xml:space="preserve">, </w:t>
      </w:r>
      <w:r w:rsidR="00161C23" w:rsidRPr="003F6186">
        <w:rPr>
          <w:rFonts w:ascii="Times New Roman" w:hAnsi="Times New Roman" w:cs="Times New Roman"/>
          <w:sz w:val="24"/>
          <w:szCs w:val="24"/>
        </w:rPr>
        <w:t>Chlorothalonil</w:t>
      </w:r>
      <w:r w:rsidR="003521A9">
        <w:rPr>
          <w:rFonts w:ascii="Times New Roman" w:hAnsi="Times New Roman" w:cs="Times New Roman"/>
          <w:sz w:val="24"/>
          <w:szCs w:val="24"/>
        </w:rPr>
        <w:t xml:space="preserve"> and </w:t>
      </w:r>
      <w:r w:rsidR="003F6186" w:rsidRPr="003F6186">
        <w:rPr>
          <w:rFonts w:ascii="Times New Roman" w:hAnsi="Times New Roman" w:cs="Times New Roman"/>
          <w:sz w:val="24"/>
          <w:szCs w:val="24"/>
        </w:rPr>
        <w:t>C</w:t>
      </w:r>
      <w:r w:rsidR="00161C23" w:rsidRPr="003F6186">
        <w:rPr>
          <w:rFonts w:ascii="Times New Roman" w:hAnsi="Times New Roman" w:cs="Times New Roman"/>
          <w:sz w:val="24"/>
          <w:szCs w:val="24"/>
        </w:rPr>
        <w:t>opper-based fungicides</w:t>
      </w:r>
      <w:r w:rsidR="003521A9">
        <w:rPr>
          <w:rFonts w:ascii="Times New Roman" w:hAnsi="Times New Roman" w:cs="Times New Roman"/>
          <w:sz w:val="24"/>
          <w:szCs w:val="24"/>
        </w:rPr>
        <w:t xml:space="preserve"> are recommended.</w:t>
      </w:r>
    </w:p>
    <w:p w14:paraId="07393B93" w14:textId="77777777" w:rsidR="003521A9" w:rsidRPr="003F6186" w:rsidRDefault="003521A9" w:rsidP="003521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0E871" w14:textId="2B0E4EA4" w:rsidR="00156107" w:rsidRPr="003C1915" w:rsidRDefault="00156107" w:rsidP="00161C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lastRenderedPageBreak/>
        <w:t>IPM Measures:</w:t>
      </w:r>
    </w:p>
    <w:p w14:paraId="5DB1ED13" w14:textId="77777777" w:rsidR="00156107" w:rsidRPr="003C1915" w:rsidRDefault="00156107" w:rsidP="003C191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Use healthy planting material.</w:t>
      </w:r>
    </w:p>
    <w:p w14:paraId="0DE0CA53" w14:textId="77777777" w:rsidR="00156107" w:rsidRPr="003C1915" w:rsidRDefault="00156107" w:rsidP="003C191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Ensure adequate spacing between plants to improve air circulation.</w:t>
      </w:r>
    </w:p>
    <w:p w14:paraId="03BE8329" w14:textId="77777777" w:rsidR="00156107" w:rsidRPr="003C1915" w:rsidRDefault="00156107" w:rsidP="003C191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Avoid prolonged leaf wetness and, where possible, avoid overhead irrigation.</w:t>
      </w:r>
    </w:p>
    <w:p w14:paraId="3EBA676E" w14:textId="77777777" w:rsidR="00156107" w:rsidRPr="003C1915" w:rsidRDefault="00156107" w:rsidP="003C191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Provide adequate field drainage.</w:t>
      </w:r>
    </w:p>
    <w:p w14:paraId="101EAEE5" w14:textId="77777777" w:rsidR="00156107" w:rsidRPr="003C1915" w:rsidRDefault="00156107" w:rsidP="003C191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Scout fields regularly for early symptoms.</w:t>
      </w:r>
    </w:p>
    <w:p w14:paraId="0428490F" w14:textId="77777777" w:rsidR="00156107" w:rsidRPr="003C1915" w:rsidRDefault="00156107" w:rsidP="003C191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Remove severely affected plant material where practical.</w:t>
      </w:r>
    </w:p>
    <w:p w14:paraId="18876AF7" w14:textId="77777777" w:rsidR="00156107" w:rsidRPr="003C1915" w:rsidRDefault="00156107" w:rsidP="003C191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Avoid excessive nitrogen fertilization.</w:t>
      </w:r>
    </w:p>
    <w:p w14:paraId="1E1F4725" w14:textId="77777777" w:rsidR="00156107" w:rsidRPr="003C1915" w:rsidRDefault="00156107" w:rsidP="003C191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Rotate fungicides with different modes of action to reduce the risk of fungicide resistance.</w:t>
      </w:r>
    </w:p>
    <w:p w14:paraId="30F91FDF" w14:textId="77777777" w:rsidR="00156107" w:rsidRPr="003C1915" w:rsidRDefault="00156107" w:rsidP="003C1915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 xml:space="preserve">Apply fungicides preventively or at the early stages of disease development when conditions </w:t>
      </w:r>
      <w:proofErr w:type="spellStart"/>
      <w:r w:rsidRPr="003C1915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3C1915">
        <w:rPr>
          <w:rFonts w:ascii="Times New Roman" w:hAnsi="Times New Roman" w:cs="Times New Roman"/>
          <w:sz w:val="24"/>
          <w:szCs w:val="24"/>
        </w:rPr>
        <w:t xml:space="preserve"> disease development, following the product label.</w:t>
      </w:r>
    </w:p>
    <w:p w14:paraId="66C73B26" w14:textId="77777777" w:rsidR="005E12EF" w:rsidRDefault="005E12EF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88826" w14:textId="63705058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5. Stemphylium Blight</w:t>
      </w:r>
    </w:p>
    <w:p w14:paraId="599C0759" w14:textId="77777777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Stemphylium blight can cause lesions on onion leaves, resulting in premature leaf death and reduced bulb development.</w:t>
      </w:r>
    </w:p>
    <w:p w14:paraId="51D2D09A" w14:textId="77777777" w:rsidR="00156107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Recommended management:</w:t>
      </w:r>
    </w:p>
    <w:p w14:paraId="2750D314" w14:textId="214CB323" w:rsidR="00A562AE" w:rsidRPr="003C1915" w:rsidRDefault="00A562AE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Chemical options:</w:t>
      </w:r>
    </w:p>
    <w:p w14:paraId="2BCFB9A1" w14:textId="28F5DB07" w:rsidR="002732F9" w:rsidRDefault="002732F9" w:rsidP="009A6858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A9">
        <w:rPr>
          <w:rFonts w:ascii="Times New Roman" w:hAnsi="Times New Roman" w:cs="Times New Roman"/>
          <w:sz w:val="24"/>
          <w:szCs w:val="24"/>
        </w:rPr>
        <w:t>Difenoconazole + azoxystrobin</w:t>
      </w:r>
      <w:r w:rsidR="003521A9" w:rsidRPr="003521A9">
        <w:rPr>
          <w:rFonts w:ascii="Times New Roman" w:hAnsi="Times New Roman" w:cs="Times New Roman"/>
          <w:sz w:val="24"/>
          <w:szCs w:val="24"/>
        </w:rPr>
        <w:t xml:space="preserve">, </w:t>
      </w:r>
      <w:r w:rsidRPr="003521A9">
        <w:rPr>
          <w:rFonts w:ascii="Times New Roman" w:hAnsi="Times New Roman" w:cs="Times New Roman"/>
          <w:sz w:val="24"/>
          <w:szCs w:val="24"/>
        </w:rPr>
        <w:t>Chlorothalonil</w:t>
      </w:r>
      <w:r w:rsidR="003521A9" w:rsidRPr="003521A9">
        <w:rPr>
          <w:rFonts w:ascii="Times New Roman" w:hAnsi="Times New Roman" w:cs="Times New Roman"/>
          <w:sz w:val="24"/>
          <w:szCs w:val="24"/>
        </w:rPr>
        <w:t xml:space="preserve"> and </w:t>
      </w:r>
      <w:r w:rsidRPr="003521A9">
        <w:rPr>
          <w:rFonts w:ascii="Times New Roman" w:hAnsi="Times New Roman" w:cs="Times New Roman"/>
          <w:sz w:val="24"/>
          <w:szCs w:val="24"/>
        </w:rPr>
        <w:t>Mancozeb</w:t>
      </w:r>
      <w:r w:rsidR="003521A9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3521A9">
        <w:rPr>
          <w:rFonts w:ascii="Times New Roman" w:hAnsi="Times New Roman" w:cs="Times New Roman"/>
          <w:sz w:val="24"/>
          <w:szCs w:val="24"/>
        </w:rPr>
        <w:t>reommended</w:t>
      </w:r>
      <w:proofErr w:type="spellEnd"/>
      <w:r w:rsidR="003521A9">
        <w:rPr>
          <w:rFonts w:ascii="Times New Roman" w:hAnsi="Times New Roman" w:cs="Times New Roman"/>
          <w:sz w:val="24"/>
          <w:szCs w:val="24"/>
        </w:rPr>
        <w:t>.</w:t>
      </w:r>
    </w:p>
    <w:p w14:paraId="7AE05409" w14:textId="77777777" w:rsidR="003521A9" w:rsidRPr="003521A9" w:rsidRDefault="003521A9" w:rsidP="003521A9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60ADD74" w14:textId="36386036" w:rsidR="00156107" w:rsidRPr="003C1915" w:rsidRDefault="00156107" w:rsidP="002732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IPM Measures:</w:t>
      </w:r>
    </w:p>
    <w:p w14:paraId="39DE6D27" w14:textId="77777777" w:rsidR="00156107" w:rsidRPr="003C1915" w:rsidRDefault="00156107" w:rsidP="003C191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Use healthy planting material.</w:t>
      </w:r>
    </w:p>
    <w:p w14:paraId="250E4BFC" w14:textId="77777777" w:rsidR="00156107" w:rsidRPr="003C1915" w:rsidRDefault="00156107" w:rsidP="003C191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Maintain adequate spacing to improve air circulation.</w:t>
      </w:r>
    </w:p>
    <w:p w14:paraId="3085BBB8" w14:textId="77777777" w:rsidR="00156107" w:rsidRPr="003C1915" w:rsidRDefault="00156107" w:rsidP="003C191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Avoid excessive irrigation and prolonged leaf wetness.</w:t>
      </w:r>
    </w:p>
    <w:p w14:paraId="157F4C07" w14:textId="77777777" w:rsidR="00156107" w:rsidRPr="003C1915" w:rsidRDefault="00156107" w:rsidP="003C191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Maintain good field sanitation by removing crop debris after harvest.</w:t>
      </w:r>
    </w:p>
    <w:p w14:paraId="4F945546" w14:textId="77777777" w:rsidR="00156107" w:rsidRPr="003C1915" w:rsidRDefault="00156107" w:rsidP="003C191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Control weeds within and around the field.</w:t>
      </w:r>
    </w:p>
    <w:p w14:paraId="08984922" w14:textId="77777777" w:rsidR="00156107" w:rsidRPr="003C1915" w:rsidRDefault="00156107" w:rsidP="003C191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Scout regularly for early symptoms.</w:t>
      </w:r>
    </w:p>
    <w:p w14:paraId="553A43A4" w14:textId="77777777" w:rsidR="00156107" w:rsidRPr="003C1915" w:rsidRDefault="00156107" w:rsidP="003C191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Apply fungicides when necessary and according to recommended label directions.</w:t>
      </w:r>
    </w:p>
    <w:p w14:paraId="464B0E79" w14:textId="208ED227" w:rsidR="00A562AE" w:rsidRPr="007D5963" w:rsidRDefault="00156107" w:rsidP="003C1915">
      <w:pPr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Rotate fungicides with different modes of action to help delay the development of resistance.</w:t>
      </w:r>
    </w:p>
    <w:p w14:paraId="1260CD9C" w14:textId="77777777" w:rsidR="003521A9" w:rsidRDefault="003521A9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1FF8C" w14:textId="77777777" w:rsidR="003521A9" w:rsidRDefault="003521A9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0DBA91" w14:textId="0B04DBD4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lastRenderedPageBreak/>
        <w:t>General IPM Practices for Onion Production</w:t>
      </w:r>
    </w:p>
    <w:p w14:paraId="59BB4C0D" w14:textId="77777777" w:rsidR="00156107" w:rsidRPr="003C1915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sz w:val="24"/>
          <w:szCs w:val="24"/>
        </w:rPr>
        <w:t>Farmers should incorporate the following practices throughout the production cycle:</w:t>
      </w:r>
    </w:p>
    <w:p w14:paraId="016186D6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Regular scouting:</w:t>
      </w:r>
      <w:r w:rsidRPr="003C1915">
        <w:rPr>
          <w:rFonts w:ascii="Times New Roman" w:hAnsi="Times New Roman" w:cs="Times New Roman"/>
          <w:sz w:val="24"/>
          <w:szCs w:val="24"/>
        </w:rPr>
        <w:t xml:space="preserve"> Inspect onion fields at least weekly for weeds, insect pests and disease symptoms.</w:t>
      </w:r>
    </w:p>
    <w:p w14:paraId="157E79BD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Early detection:</w:t>
      </w:r>
      <w:r w:rsidRPr="003C1915">
        <w:rPr>
          <w:rFonts w:ascii="Times New Roman" w:hAnsi="Times New Roman" w:cs="Times New Roman"/>
          <w:sz w:val="24"/>
          <w:szCs w:val="24"/>
        </w:rPr>
        <w:t xml:space="preserve"> Identify pest and disease problems at an early stage before populations or infections become severe.</w:t>
      </w:r>
    </w:p>
    <w:p w14:paraId="301111C4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Good field sanitation:</w:t>
      </w:r>
      <w:r w:rsidRPr="003C1915">
        <w:rPr>
          <w:rFonts w:ascii="Times New Roman" w:hAnsi="Times New Roman" w:cs="Times New Roman"/>
          <w:sz w:val="24"/>
          <w:szCs w:val="24"/>
        </w:rPr>
        <w:t xml:space="preserve"> Remove diseased plant material and crop residues that may </w:t>
      </w:r>
      <w:proofErr w:type="spellStart"/>
      <w:r w:rsidRPr="003C1915">
        <w:rPr>
          <w:rFonts w:ascii="Times New Roman" w:hAnsi="Times New Roman" w:cs="Times New Roman"/>
          <w:sz w:val="24"/>
          <w:szCs w:val="24"/>
        </w:rPr>
        <w:t>harbour</w:t>
      </w:r>
      <w:proofErr w:type="spellEnd"/>
      <w:r w:rsidRPr="003C1915">
        <w:rPr>
          <w:rFonts w:ascii="Times New Roman" w:hAnsi="Times New Roman" w:cs="Times New Roman"/>
          <w:sz w:val="24"/>
          <w:szCs w:val="24"/>
        </w:rPr>
        <w:t xml:space="preserve"> pests and pathogens.</w:t>
      </w:r>
    </w:p>
    <w:p w14:paraId="19E363D6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Weed management:</w:t>
      </w:r>
      <w:r w:rsidRPr="003C1915">
        <w:rPr>
          <w:rFonts w:ascii="Times New Roman" w:hAnsi="Times New Roman" w:cs="Times New Roman"/>
          <w:sz w:val="24"/>
          <w:szCs w:val="24"/>
        </w:rPr>
        <w:t xml:space="preserve"> Maintain good weed control within the field and along field borders.</w:t>
      </w:r>
    </w:p>
    <w:p w14:paraId="4379B97C" w14:textId="5E8DD40C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Proper irrigation:</w:t>
      </w:r>
      <w:r w:rsidRPr="003C1915">
        <w:rPr>
          <w:rFonts w:ascii="Times New Roman" w:hAnsi="Times New Roman" w:cs="Times New Roman"/>
          <w:sz w:val="24"/>
          <w:szCs w:val="24"/>
        </w:rPr>
        <w:t xml:space="preserve"> Avoid over</w:t>
      </w:r>
      <w:r w:rsidR="00396C19">
        <w:rPr>
          <w:rFonts w:ascii="Times New Roman" w:hAnsi="Times New Roman" w:cs="Times New Roman"/>
          <w:sz w:val="24"/>
          <w:szCs w:val="24"/>
        </w:rPr>
        <w:t xml:space="preserve"> </w:t>
      </w:r>
      <w:r w:rsidRPr="003C1915">
        <w:rPr>
          <w:rFonts w:ascii="Times New Roman" w:hAnsi="Times New Roman" w:cs="Times New Roman"/>
          <w:sz w:val="24"/>
          <w:szCs w:val="24"/>
        </w:rPr>
        <w:t>irrigation and prolonged periods of leaf wetness.</w:t>
      </w:r>
    </w:p>
    <w:p w14:paraId="2FCD96BD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Crop rotation:</w:t>
      </w:r>
      <w:r w:rsidRPr="003C1915">
        <w:rPr>
          <w:rFonts w:ascii="Times New Roman" w:hAnsi="Times New Roman" w:cs="Times New Roman"/>
          <w:sz w:val="24"/>
          <w:szCs w:val="24"/>
        </w:rPr>
        <w:t xml:space="preserve"> Avoid planting onions repeatedly in the same field where possible. Rotate with unrelated crops to help reduce the buildup of pests and soil-borne pathogens.</w:t>
      </w:r>
    </w:p>
    <w:p w14:paraId="7D1C93CB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Healthy planting material:</w:t>
      </w:r>
      <w:r w:rsidRPr="003C1915">
        <w:rPr>
          <w:rFonts w:ascii="Times New Roman" w:hAnsi="Times New Roman" w:cs="Times New Roman"/>
          <w:sz w:val="24"/>
          <w:szCs w:val="24"/>
        </w:rPr>
        <w:t xml:space="preserve"> Use healthy, disease-free seeds, seedlings and planting material.</w:t>
      </w:r>
    </w:p>
    <w:p w14:paraId="4C5EC95B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Balanced fertilization:</w:t>
      </w:r>
      <w:r w:rsidRPr="003C1915">
        <w:rPr>
          <w:rFonts w:ascii="Times New Roman" w:hAnsi="Times New Roman" w:cs="Times New Roman"/>
          <w:sz w:val="24"/>
          <w:szCs w:val="24"/>
        </w:rPr>
        <w:t xml:space="preserve"> Apply fertilizers based on crop requirements and avoid excessive nitrogen application.</w:t>
      </w:r>
    </w:p>
    <w:p w14:paraId="6B5F9693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Responsible pesticide use:</w:t>
      </w:r>
      <w:r w:rsidRPr="003C1915">
        <w:rPr>
          <w:rFonts w:ascii="Times New Roman" w:hAnsi="Times New Roman" w:cs="Times New Roman"/>
          <w:sz w:val="24"/>
          <w:szCs w:val="24"/>
        </w:rPr>
        <w:t xml:space="preserve"> Use pesticides only when necessary and select products registered and recommended for use on onions.</w:t>
      </w:r>
    </w:p>
    <w:p w14:paraId="4D208288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Resistance management:</w:t>
      </w:r>
      <w:r w:rsidRPr="003C1915">
        <w:rPr>
          <w:rFonts w:ascii="Times New Roman" w:hAnsi="Times New Roman" w:cs="Times New Roman"/>
          <w:sz w:val="24"/>
          <w:szCs w:val="24"/>
        </w:rPr>
        <w:t xml:space="preserve"> Rotate pesticides with different modes of action and follow recommended application rates and intervals.</w:t>
      </w:r>
    </w:p>
    <w:p w14:paraId="733C826E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Record keeping:</w:t>
      </w:r>
      <w:r w:rsidRPr="003C1915">
        <w:rPr>
          <w:rFonts w:ascii="Times New Roman" w:hAnsi="Times New Roman" w:cs="Times New Roman"/>
          <w:sz w:val="24"/>
          <w:szCs w:val="24"/>
        </w:rPr>
        <w:t xml:space="preserve"> Maintain records of pest and disease observations, pesticide applications, rates and dates to improve future management decisions.</w:t>
      </w:r>
    </w:p>
    <w:p w14:paraId="7364ACCB" w14:textId="77777777" w:rsidR="00156107" w:rsidRPr="003C1915" w:rsidRDefault="00156107" w:rsidP="003C1915">
      <w:pPr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Follow the label:</w:t>
      </w:r>
      <w:r w:rsidRPr="003C1915">
        <w:rPr>
          <w:rFonts w:ascii="Times New Roman" w:hAnsi="Times New Roman" w:cs="Times New Roman"/>
          <w:sz w:val="24"/>
          <w:szCs w:val="24"/>
        </w:rPr>
        <w:t xml:space="preserve"> Always read and follow the pesticide label, including instructions regarding application rate, pre-harvest interval, personal protective equipment and other safety requirements.</w:t>
      </w:r>
    </w:p>
    <w:p w14:paraId="36BE9C65" w14:textId="77777777" w:rsidR="003521A9" w:rsidRDefault="003521A9" w:rsidP="003C191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5EB3E" w14:textId="34658C28" w:rsidR="00156107" w:rsidRPr="0031709D" w:rsidRDefault="00156107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915">
        <w:rPr>
          <w:rFonts w:ascii="Times New Roman" w:hAnsi="Times New Roman" w:cs="Times New Roman"/>
          <w:b/>
          <w:bCs/>
          <w:sz w:val="24"/>
          <w:szCs w:val="24"/>
        </w:rPr>
        <w:t>Remember:</w:t>
      </w:r>
      <w:r w:rsidRPr="003C1915">
        <w:rPr>
          <w:rFonts w:ascii="Times New Roman" w:hAnsi="Times New Roman" w:cs="Times New Roman"/>
          <w:sz w:val="24"/>
          <w:szCs w:val="24"/>
        </w:rPr>
        <w:t xml:space="preserve"> IPM is most effective when farmers </w:t>
      </w:r>
      <w:r w:rsidRPr="0031709D">
        <w:rPr>
          <w:rFonts w:ascii="Times New Roman" w:hAnsi="Times New Roman" w:cs="Times New Roman"/>
          <w:sz w:val="24"/>
          <w:szCs w:val="24"/>
        </w:rPr>
        <w:t xml:space="preserve">monitor regularly, prevent problems where possible, and use pesticides as one component of an overall pest and disease management </w:t>
      </w:r>
      <w:proofErr w:type="spellStart"/>
      <w:r w:rsidRPr="0031709D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31709D">
        <w:rPr>
          <w:rFonts w:ascii="Times New Roman" w:hAnsi="Times New Roman" w:cs="Times New Roman"/>
          <w:sz w:val="24"/>
          <w:szCs w:val="24"/>
        </w:rPr>
        <w:t>.</w:t>
      </w:r>
    </w:p>
    <w:p w14:paraId="0A1559F0" w14:textId="77777777" w:rsidR="00F26168" w:rsidRPr="003C1915" w:rsidRDefault="00F26168" w:rsidP="003C191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26168" w:rsidRPr="003C1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6FAD"/>
    <w:multiLevelType w:val="multilevel"/>
    <w:tmpl w:val="0CEE4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735C0"/>
    <w:multiLevelType w:val="multilevel"/>
    <w:tmpl w:val="6FBE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B3856"/>
    <w:multiLevelType w:val="hybridMultilevel"/>
    <w:tmpl w:val="F57664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3E43C5"/>
    <w:multiLevelType w:val="multilevel"/>
    <w:tmpl w:val="2F0C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76C5B"/>
    <w:multiLevelType w:val="multilevel"/>
    <w:tmpl w:val="759C5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644A6F"/>
    <w:multiLevelType w:val="hybridMultilevel"/>
    <w:tmpl w:val="88023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E6429"/>
    <w:multiLevelType w:val="multilevel"/>
    <w:tmpl w:val="A73E6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A86C72"/>
    <w:multiLevelType w:val="multilevel"/>
    <w:tmpl w:val="3B88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4813F9"/>
    <w:multiLevelType w:val="multilevel"/>
    <w:tmpl w:val="D7185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B7509F"/>
    <w:multiLevelType w:val="hybridMultilevel"/>
    <w:tmpl w:val="72E09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8A2547"/>
    <w:multiLevelType w:val="multilevel"/>
    <w:tmpl w:val="81A6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222072"/>
    <w:multiLevelType w:val="multilevel"/>
    <w:tmpl w:val="ED709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0C30DC"/>
    <w:multiLevelType w:val="hybridMultilevel"/>
    <w:tmpl w:val="5A9CA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02FC9"/>
    <w:multiLevelType w:val="hybridMultilevel"/>
    <w:tmpl w:val="D10406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6731798"/>
    <w:multiLevelType w:val="hybridMultilevel"/>
    <w:tmpl w:val="AC386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10D1F"/>
    <w:multiLevelType w:val="multilevel"/>
    <w:tmpl w:val="33AC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1F62DB"/>
    <w:multiLevelType w:val="hybridMultilevel"/>
    <w:tmpl w:val="50401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CF7A07"/>
    <w:multiLevelType w:val="multilevel"/>
    <w:tmpl w:val="5302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E277A6"/>
    <w:multiLevelType w:val="multilevel"/>
    <w:tmpl w:val="B856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7"/>
  </w:num>
  <w:num w:numId="4">
    <w:abstractNumId w:val="18"/>
  </w:num>
  <w:num w:numId="5">
    <w:abstractNumId w:val="3"/>
  </w:num>
  <w:num w:numId="6">
    <w:abstractNumId w:val="1"/>
  </w:num>
  <w:num w:numId="7">
    <w:abstractNumId w:val="7"/>
  </w:num>
  <w:num w:numId="8">
    <w:abstractNumId w:val="4"/>
  </w:num>
  <w:num w:numId="9">
    <w:abstractNumId w:val="6"/>
  </w:num>
  <w:num w:numId="10">
    <w:abstractNumId w:val="15"/>
  </w:num>
  <w:num w:numId="11">
    <w:abstractNumId w:val="11"/>
  </w:num>
  <w:num w:numId="12">
    <w:abstractNumId w:val="8"/>
  </w:num>
  <w:num w:numId="13">
    <w:abstractNumId w:val="5"/>
  </w:num>
  <w:num w:numId="14">
    <w:abstractNumId w:val="2"/>
  </w:num>
  <w:num w:numId="15">
    <w:abstractNumId w:val="14"/>
  </w:num>
  <w:num w:numId="16">
    <w:abstractNumId w:val="13"/>
  </w:num>
  <w:num w:numId="17">
    <w:abstractNumId w:val="12"/>
  </w:num>
  <w:num w:numId="18">
    <w:abstractNumId w:val="9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AC4"/>
    <w:rsid w:val="000026F5"/>
    <w:rsid w:val="000461BD"/>
    <w:rsid w:val="00051E1D"/>
    <w:rsid w:val="00072853"/>
    <w:rsid w:val="000844A3"/>
    <w:rsid w:val="00093958"/>
    <w:rsid w:val="00107568"/>
    <w:rsid w:val="001132D3"/>
    <w:rsid w:val="00125595"/>
    <w:rsid w:val="00156107"/>
    <w:rsid w:val="00161C23"/>
    <w:rsid w:val="001F5E0D"/>
    <w:rsid w:val="00251067"/>
    <w:rsid w:val="002732F9"/>
    <w:rsid w:val="00276D28"/>
    <w:rsid w:val="0031709D"/>
    <w:rsid w:val="00322BC0"/>
    <w:rsid w:val="0033236F"/>
    <w:rsid w:val="00342CC1"/>
    <w:rsid w:val="003521A9"/>
    <w:rsid w:val="00396C19"/>
    <w:rsid w:val="003C1915"/>
    <w:rsid w:val="003F6186"/>
    <w:rsid w:val="004157BC"/>
    <w:rsid w:val="00426C7B"/>
    <w:rsid w:val="00483963"/>
    <w:rsid w:val="004B526F"/>
    <w:rsid w:val="004D6D13"/>
    <w:rsid w:val="004E25AC"/>
    <w:rsid w:val="00542D23"/>
    <w:rsid w:val="00543587"/>
    <w:rsid w:val="005627BE"/>
    <w:rsid w:val="005E12EF"/>
    <w:rsid w:val="00603F2D"/>
    <w:rsid w:val="0062345B"/>
    <w:rsid w:val="006C6E63"/>
    <w:rsid w:val="007000D9"/>
    <w:rsid w:val="00795D46"/>
    <w:rsid w:val="007C539E"/>
    <w:rsid w:val="007D5963"/>
    <w:rsid w:val="008433A4"/>
    <w:rsid w:val="009028F8"/>
    <w:rsid w:val="00951542"/>
    <w:rsid w:val="0098153D"/>
    <w:rsid w:val="00A02D04"/>
    <w:rsid w:val="00A562AE"/>
    <w:rsid w:val="00A8437A"/>
    <w:rsid w:val="00A92718"/>
    <w:rsid w:val="00AA0AF6"/>
    <w:rsid w:val="00AB3778"/>
    <w:rsid w:val="00AF4E8B"/>
    <w:rsid w:val="00B053C7"/>
    <w:rsid w:val="00B83378"/>
    <w:rsid w:val="00B93CBF"/>
    <w:rsid w:val="00BB2911"/>
    <w:rsid w:val="00BF738F"/>
    <w:rsid w:val="00C410B1"/>
    <w:rsid w:val="00C536CE"/>
    <w:rsid w:val="00C847D4"/>
    <w:rsid w:val="00C95AC4"/>
    <w:rsid w:val="00CD4C4E"/>
    <w:rsid w:val="00D80FF3"/>
    <w:rsid w:val="00E446BA"/>
    <w:rsid w:val="00E65451"/>
    <w:rsid w:val="00E73960"/>
    <w:rsid w:val="00E943C9"/>
    <w:rsid w:val="00EA3AF1"/>
    <w:rsid w:val="00F26168"/>
    <w:rsid w:val="00F34883"/>
    <w:rsid w:val="00FB1D51"/>
    <w:rsid w:val="00FD2C8A"/>
    <w:rsid w:val="00FE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718"/>
  <w15:chartTrackingRefBased/>
  <w15:docId w15:val="{7F5F9FFF-C81F-4851-A0D9-645D4DA06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39E"/>
  </w:style>
  <w:style w:type="paragraph" w:styleId="Heading1">
    <w:name w:val="heading 1"/>
    <w:basedOn w:val="Normal"/>
    <w:next w:val="Normal"/>
    <w:link w:val="Heading1Char"/>
    <w:uiPriority w:val="9"/>
    <w:qFormat/>
    <w:rsid w:val="00C95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A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A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A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A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A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A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A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A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A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A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A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A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A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A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A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A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A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8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8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1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3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9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1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7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Therola Estwick</dc:creator>
  <cp:keywords/>
  <dc:description/>
  <cp:lastModifiedBy>David Fredericks</cp:lastModifiedBy>
  <cp:revision>2</cp:revision>
  <dcterms:created xsi:type="dcterms:W3CDTF">2026-10-14T17:43:00Z</dcterms:created>
  <dcterms:modified xsi:type="dcterms:W3CDTF">2026-10-14T17:43:00Z</dcterms:modified>
</cp:coreProperties>
</file>